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b/>
          <w:bCs/>
          <w:color w:val="000000"/>
          <w:sz w:val="24"/>
          <w:szCs w:val="24"/>
        </w:rPr>
        <w:t>PROGRAMMING POLICY</w:t>
      </w: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b/>
          <w:bCs/>
          <w:i w:val="0"/>
        </w:rPr>
        <w:t>PURPOSE:</w:t>
      </w:r>
      <w:r w:rsidRPr="00E60C47">
        <w:rPr>
          <w:i w:val="0"/>
        </w:rPr>
        <w:t xml:space="preserve"> This policy addresses programming </w:t>
      </w: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i w:val="0"/>
        </w:rPr>
        <w:t>(1) developed and sponsored by the library and</w:t>
      </w: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i w:val="0"/>
        </w:rPr>
        <w:t>(2) developed by members of the community and co-sponsored by the library.</w:t>
      </w:r>
    </w:p>
    <w:p w:rsidR="00E60C47" w:rsidRDefault="00E60C47" w:rsidP="00A43EE2">
      <w:pPr>
        <w:pStyle w:val="Caption"/>
        <w:rPr>
          <w:rFonts w:eastAsia="Times New Roman" w:cstheme="minorHAnsi"/>
          <w:b/>
          <w:bCs/>
          <w:i w:val="0"/>
          <w:iCs w:val="0"/>
          <w:color w:val="000000"/>
        </w:rPr>
      </w:pP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i w:val="0"/>
        </w:rPr>
        <w:t>POLICY: The Hornell Public Library is a core community service. We are dedicated to free and</w:t>
      </w: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i w:val="0"/>
        </w:rPr>
        <w:t>equal access to information, knowledge, learning, and the joys of reading for our diverse</w:t>
      </w: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i w:val="0"/>
        </w:rPr>
        <w:t>community. We seek to create lifelong learners through quality and current programs and</w:t>
      </w: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i w:val="0"/>
        </w:rPr>
        <w:t>materials for all.</w:t>
      </w:r>
    </w:p>
    <w:p w:rsidR="00E60C47" w:rsidRDefault="00E60C47" w:rsidP="00A43EE2">
      <w:pPr>
        <w:pStyle w:val="Caption"/>
        <w:rPr>
          <w:rFonts w:eastAsia="Times New Roman" w:cstheme="minorHAnsi"/>
          <w:i w:val="0"/>
          <w:iCs w:val="0"/>
        </w:rPr>
      </w:pP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i w:val="0"/>
        </w:rPr>
        <w:t>Library programs extend and promote the role of the library as a community resource, enhance</w:t>
      </w: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i w:val="0"/>
        </w:rPr>
        <w:t>the information found in library collections, offer</w:t>
      </w:r>
      <w:r w:rsidR="00583F79">
        <w:rPr>
          <w:i w:val="0"/>
        </w:rPr>
        <w:t>s</w:t>
      </w:r>
      <w:r w:rsidRPr="00E60C47">
        <w:rPr>
          <w:i w:val="0"/>
        </w:rPr>
        <w:t xml:space="preserve"> a way for people to obtain information</w:t>
      </w:r>
      <w:r w:rsidR="00E60C47">
        <w:rPr>
          <w:i w:val="0"/>
        </w:rPr>
        <w:t>,</w:t>
      </w: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i w:val="0"/>
        </w:rPr>
        <w:t xml:space="preserve">encourage participation in civic life, and help to address the cultural and leisure-related </w:t>
      </w:r>
    </w:p>
    <w:p w:rsidR="00A43EE2" w:rsidRPr="00E60C47" w:rsidRDefault="00A43EE2" w:rsidP="00E60C47">
      <w:pPr>
        <w:pStyle w:val="Caption"/>
        <w:rPr>
          <w:i w:val="0"/>
        </w:rPr>
      </w:pPr>
      <w:r w:rsidRPr="00E60C47">
        <w:rPr>
          <w:i w:val="0"/>
        </w:rPr>
        <w:t>interests of the community.</w:t>
      </w:r>
    </w:p>
    <w:p w:rsidR="00A43EE2" w:rsidRPr="00A020F0" w:rsidRDefault="00A43EE2" w:rsidP="00A43EE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Library staff may use, but are not limited to, the following criteria in program planning: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● Relation to library mission and service goals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● Community needs and interest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● Presentation quality and treatment of content for the intended audience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● Presenter background/qualifications/reputation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● Availability of program space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● Budget and staffing considerations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● Connection to other community programs, exhibits or events</w:t>
      </w:r>
    </w:p>
    <w:p w:rsidR="00A43EE2" w:rsidRPr="00A020F0" w:rsidRDefault="00A43EE2" w:rsidP="00A43EE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Requests from individuals to present library programs are considered using the above criteria.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The purpose of programs may not be purely commercial or for the solicitation of business.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lastRenderedPageBreak/>
        <w:t>The presenter may leave business cards for participants to pick up after the program should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anyone be interested in purchasing items or services from the presenter.</w:t>
      </w:r>
    </w:p>
    <w:p w:rsidR="00A43EE2" w:rsidRPr="00A020F0" w:rsidRDefault="00A43EE2" w:rsidP="00A43EE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Attendance may be limited to ensure the safety or success of a program. When limits must be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established, attendance will be determined on a first-come, first-served basis, either with</w:t>
      </w:r>
    </w:p>
    <w:p w:rsidR="00A43EE2" w:rsidRPr="00FB27F4" w:rsidRDefault="00A43EE2" w:rsidP="00A43EE2">
      <w:pPr>
        <w:pStyle w:val="Caption"/>
        <w:rPr>
          <w:rStyle w:val="EndnoteCharacters"/>
          <w:i w:val="0"/>
        </w:rPr>
      </w:pPr>
      <w:r w:rsidRPr="00FB27F4">
        <w:rPr>
          <w:rStyle w:val="EndnoteCharacters"/>
          <w:i w:val="0"/>
        </w:rPr>
        <w:t>advanced registration or at the door. If a program requires pre-registration, patrons may not sign up for a block of slots. They must provide the names and contact information of each person attending at the time of registration. Once a program is full, names will go on a wait list. If the program is scheduled again, the names on the waitlist will be called first for the opportunity to attend the new program.</w:t>
      </w:r>
    </w:p>
    <w:p w:rsidR="00A43EE2" w:rsidRPr="00A020F0" w:rsidRDefault="00A43EE2" w:rsidP="00A43EE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Programs will be developed with consideration for the principles of accessibility and equity.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These include, but are not limited to, access for people with disabilities, and times and locations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that maximize convenience and encourage attendance by the target audience.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The library staff has the discretion to cancel programs, to be rescheduled or not.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Most programs are advertised for specific ages of children. These programs have been planned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so that they are developmentally appropriate for children of that age. Age limitations are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important and are implemented for the benefit of all the children. No individual older than 12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years of age may register for any children’s program, unless otherwise specified in library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publicizing. Some programs may require parent or caretaker attendance — please refer to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individual program descriptions for details.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All library programs must be open to the public and offered free of charge. However, if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necessary, a small fee to cover the cost of materials may be charged for art or craft programs.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Also, recognizing that program attendees may wish to purchase items like books written by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speakers or recordings made by performers, the library may permit the sale of such items in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conjunction with a library-sponsored program. All plans to sell such items must be arranged in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lastRenderedPageBreak/>
        <w:t>advance and approved by the library staff responsible for the program. Program presenters are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responsible for the handling of all sales.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The library reserves the right to use video or photographs taken of program participants for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internal use, publication, and use in library promotional outlets, and for evaluation purposes.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Programs are advertised by press releases to newspapers and radio stations, on the library’s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website and social media accounts, with posters taken to local businesses, and with flyers taken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to schools.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b/>
          <w:bCs/>
          <w:color w:val="000000"/>
          <w:sz w:val="24"/>
          <w:szCs w:val="24"/>
        </w:rPr>
        <w:t>Co-Sponsoring Programs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The library may partner or co-sponsor programs with other agencies, organizations, and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businesses provided the programs are compatible with the library's mission and vision. The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library will generate joint programming and invite partners to co-sponsor or collaborate. Co-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sponsored programs must include involvement by library staff in the planning of program</w:t>
      </w:r>
    </w:p>
    <w:p w:rsidR="00B8497C" w:rsidRDefault="00A43EE2" w:rsidP="00B8497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 xml:space="preserve">content. Professional performers and presenters who offer specialized or unique expertise may </w:t>
      </w:r>
    </w:p>
    <w:p w:rsidR="00A43EE2" w:rsidRPr="00A020F0" w:rsidRDefault="00A43EE2" w:rsidP="00B8497C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be hired for library programs.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Library sponsorship of a program does not constitute or imply an endorsement of its policies,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beliefs, or program by any library personnel or by the Hornell Public Library.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This program policy does not apply to: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● events that are developed only for special purposes such as donor recognition,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fundraising, or media conferences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● programs offered by other organizations on library premises where space is r</w:t>
      </w:r>
      <w:r>
        <w:rPr>
          <w:rFonts w:eastAsia="Times New Roman" w:cstheme="minorHAnsi"/>
          <w:color w:val="000000"/>
          <w:sz w:val="24"/>
          <w:szCs w:val="24"/>
        </w:rPr>
        <w:t>eserved</w:t>
      </w:r>
      <w:r w:rsidRPr="00A020F0">
        <w:rPr>
          <w:rFonts w:eastAsia="Times New Roman" w:cstheme="minorHAnsi"/>
          <w:color w:val="000000"/>
          <w:sz w:val="24"/>
          <w:szCs w:val="24"/>
        </w:rPr>
        <w:t xml:space="preserve"> under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the terms and conditions of the community room use agreement</w:t>
      </w:r>
    </w:p>
    <w:p w:rsidR="00A43EE2" w:rsidRPr="00A020F0" w:rsidRDefault="00A43EE2" w:rsidP="00A43EE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020F0">
        <w:rPr>
          <w:rFonts w:eastAsia="Times New Roman" w:cstheme="minorHAnsi"/>
          <w:color w:val="000000"/>
          <w:sz w:val="24"/>
          <w:szCs w:val="24"/>
        </w:rPr>
        <w:t>Exceptions to the policy can be made by a majority vote of the Board of Trustees. </w:t>
      </w:r>
    </w:p>
    <w:p w:rsidR="00B8497C" w:rsidRDefault="00871C86" w:rsidP="00871C86">
      <w:pPr>
        <w:spacing w:after="2"/>
        <w:ind w:right="71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="00B8497C" w:rsidRPr="00170F3E">
        <w:rPr>
          <w:rFonts w:eastAsia="Times New Roman" w:cstheme="minorHAnsi"/>
        </w:rPr>
        <w:t>dopted by the</w:t>
      </w:r>
      <w:r w:rsidR="00B8497C" w:rsidRPr="00170F3E">
        <w:rPr>
          <w:rFonts w:cstheme="minorHAnsi"/>
          <w:noProof/>
        </w:rPr>
        <w:t xml:space="preserve"> Hornell Public</w:t>
      </w:r>
      <w:r w:rsidR="00B8497C" w:rsidRPr="00170F3E">
        <w:rPr>
          <w:rFonts w:eastAsia="Times New Roman" w:cstheme="minorHAnsi"/>
        </w:rPr>
        <w:t xml:space="preserve"> Library Board of Trustees _____</w:t>
      </w:r>
      <w:r>
        <w:rPr>
          <w:rFonts w:eastAsia="Times New Roman" w:cstheme="minorHAnsi"/>
        </w:rPr>
        <w:t xml:space="preserve">Date: </w:t>
      </w:r>
      <w:r w:rsidR="00CC5467">
        <w:rPr>
          <w:rFonts w:eastAsia="Times New Roman" w:cstheme="minorHAnsi"/>
        </w:rPr>
        <w:t>9-17-2024</w:t>
      </w:r>
      <w:r w:rsidR="00B8497C" w:rsidRPr="00170F3E">
        <w:rPr>
          <w:rFonts w:eastAsia="Times New Roman" w:cstheme="minorHAnsi"/>
        </w:rPr>
        <w:t>_______</w:t>
      </w:r>
    </w:p>
    <w:p w:rsidR="00871C86" w:rsidRPr="00551718" w:rsidRDefault="00871C86" w:rsidP="00871C86">
      <w:pPr>
        <w:spacing w:after="0" w:line="240" w:lineRule="auto"/>
        <w:jc w:val="center"/>
        <w:rPr>
          <w:rFonts w:cs="Arial"/>
          <w:i/>
          <w:iCs/>
          <w:color w:val="000000" w:themeColor="text1"/>
          <w:sz w:val="24"/>
          <w:szCs w:val="24"/>
        </w:rPr>
      </w:pPr>
      <w:r w:rsidRPr="00551718">
        <w:rPr>
          <w:rFonts w:cs="Arial"/>
          <w:i/>
          <w:iCs/>
          <w:color w:val="000000" w:themeColor="text1"/>
          <w:sz w:val="24"/>
          <w:szCs w:val="24"/>
        </w:rPr>
        <w:t>Garrett McGowan, President of the Board of Trustees</w:t>
      </w:r>
    </w:p>
    <w:p w:rsidR="00871C86" w:rsidRPr="00170F3E" w:rsidRDefault="00871C86" w:rsidP="00871C86">
      <w:pPr>
        <w:spacing w:after="2"/>
        <w:ind w:right="710"/>
        <w:jc w:val="center"/>
        <w:rPr>
          <w:rFonts w:eastAsia="Times New Roman" w:cstheme="minorHAnsi"/>
        </w:rPr>
      </w:pPr>
      <w:bookmarkStart w:id="0" w:name="_GoBack"/>
      <w:bookmarkEnd w:id="0"/>
    </w:p>
    <w:p w:rsidR="00871C86" w:rsidRPr="00871C86" w:rsidRDefault="00B8497C" w:rsidP="00871C86">
      <w:pPr>
        <w:spacing w:after="2"/>
        <w:ind w:right="710"/>
        <w:jc w:val="center"/>
        <w:rPr>
          <w:rFonts w:cstheme="minorHAnsi"/>
        </w:rPr>
      </w:pPr>
      <w:r w:rsidRPr="00170F3E">
        <w:rPr>
          <w:rFonts w:cstheme="minorHAnsi"/>
        </w:rPr>
        <w:t xml:space="preserve">                                                                                                </w:t>
      </w:r>
    </w:p>
    <w:sectPr w:rsidR="00871C86" w:rsidRPr="0087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E2"/>
    <w:rsid w:val="00583F79"/>
    <w:rsid w:val="00871C86"/>
    <w:rsid w:val="00A43EE2"/>
    <w:rsid w:val="00B8497C"/>
    <w:rsid w:val="00C50808"/>
    <w:rsid w:val="00CC5467"/>
    <w:rsid w:val="00E6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4450F"/>
  <w15:chartTrackingRefBased/>
  <w15:docId w15:val="{2E5001A9-09DE-43BC-983C-D2730789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  <w:rsid w:val="00A43EE2"/>
  </w:style>
  <w:style w:type="paragraph" w:styleId="Caption">
    <w:name w:val="caption"/>
    <w:basedOn w:val="Normal"/>
    <w:qFormat/>
    <w:rsid w:val="00A43EE2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4505</Characters>
  <Application>Microsoft Office Word</Application>
  <DocSecurity>0</DocSecurity>
  <Lines>91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denise.chilson</dc:creator>
  <cp:keywords/>
  <dc:description/>
  <cp:lastModifiedBy>Eba Klindt</cp:lastModifiedBy>
  <cp:revision>6</cp:revision>
  <cp:lastPrinted>2024-11-18T17:01:00Z</cp:lastPrinted>
  <dcterms:created xsi:type="dcterms:W3CDTF">2024-09-16T16:58:00Z</dcterms:created>
  <dcterms:modified xsi:type="dcterms:W3CDTF">2024-11-18T17:08:00Z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99d9304237abbd65ef052f1b71b0505b1218ef956e47c52b5e20f40fc4d2606f</vt:lpwstr>
  </property>
</Properties>
</file>