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33A95" w14:textId="0D906C00" w:rsidR="003914EB" w:rsidRDefault="003914EB" w:rsidP="00FF7D3E">
      <w:pPr>
        <w:pStyle w:val="NoSpacing"/>
        <w:jc w:val="center"/>
        <w:rPr>
          <w:rFonts w:asciiTheme="majorHAnsi" w:hAnsiTheme="majorHAnsi"/>
          <w:sz w:val="24"/>
          <w:szCs w:val="24"/>
        </w:rPr>
      </w:pPr>
    </w:p>
    <w:p w14:paraId="61140817" w14:textId="77777777" w:rsidR="003914EB" w:rsidRPr="00BE0619" w:rsidRDefault="003914EB" w:rsidP="00FF7D3E">
      <w:pPr>
        <w:pStyle w:val="NoSpacing"/>
        <w:jc w:val="center"/>
        <w:rPr>
          <w:rFonts w:asciiTheme="minorHAnsi" w:hAnsiTheme="minorHAnsi" w:cstheme="minorHAnsi"/>
          <w:sz w:val="24"/>
          <w:szCs w:val="24"/>
        </w:rPr>
      </w:pPr>
    </w:p>
    <w:p w14:paraId="24C08D34" w14:textId="77777777" w:rsidR="00BE0619" w:rsidRPr="00BE0619" w:rsidRDefault="00BE0619" w:rsidP="00BE0619">
      <w:pPr>
        <w:pStyle w:val="NoSpacing"/>
        <w:jc w:val="center"/>
        <w:rPr>
          <w:rFonts w:asciiTheme="minorHAnsi" w:hAnsiTheme="minorHAnsi" w:cstheme="minorHAnsi"/>
          <w:b/>
          <w:sz w:val="24"/>
          <w:szCs w:val="24"/>
        </w:rPr>
      </w:pPr>
      <w:r w:rsidRPr="00BE0619">
        <w:rPr>
          <w:rFonts w:asciiTheme="minorHAnsi" w:hAnsiTheme="minorHAnsi" w:cstheme="minorHAnsi"/>
          <w:b/>
          <w:sz w:val="24"/>
          <w:szCs w:val="24"/>
        </w:rPr>
        <w:t>Confidentiality of Library Records</w:t>
      </w:r>
    </w:p>
    <w:p w14:paraId="4510E8E5" w14:textId="7745EF82" w:rsidR="00BE0619" w:rsidRPr="00BE0619" w:rsidRDefault="00BE0619" w:rsidP="007F3663">
      <w:pPr>
        <w:pStyle w:val="NoSpacing"/>
        <w:rPr>
          <w:rFonts w:asciiTheme="minorHAnsi" w:hAnsiTheme="minorHAnsi" w:cstheme="minorHAnsi"/>
          <w:sz w:val="24"/>
          <w:szCs w:val="24"/>
        </w:rPr>
      </w:pPr>
    </w:p>
    <w:p w14:paraId="7E582FE2" w14:textId="77B21713" w:rsidR="007E09AD" w:rsidRPr="00BE0619" w:rsidRDefault="00EC5EE0" w:rsidP="007F3663">
      <w:pPr>
        <w:pStyle w:val="NoSpacing"/>
        <w:rPr>
          <w:rFonts w:asciiTheme="minorHAnsi" w:hAnsiTheme="minorHAnsi" w:cstheme="minorHAnsi"/>
          <w:sz w:val="24"/>
          <w:szCs w:val="24"/>
        </w:rPr>
      </w:pPr>
      <w:r w:rsidRPr="00BE0619">
        <w:rPr>
          <w:rFonts w:asciiTheme="minorHAnsi" w:hAnsiTheme="minorHAnsi" w:cstheme="minorHAnsi"/>
          <w:sz w:val="24"/>
          <w:szCs w:val="24"/>
        </w:rPr>
        <w:t>Confidentiality of library records is necessary to protect our First Amendment rights, a core value of libraries of all types. Without confidentiality about our viewing and reading, our freedom to view and read constitutionally protected speech is curbed and strength as a democratic institution is diminished.</w:t>
      </w:r>
      <w:r w:rsidR="00D22F0C" w:rsidRPr="00BE0619">
        <w:rPr>
          <w:rFonts w:asciiTheme="minorHAnsi" w:hAnsiTheme="minorHAnsi" w:cstheme="minorHAnsi"/>
          <w:sz w:val="24"/>
          <w:szCs w:val="24"/>
        </w:rPr>
        <w:t xml:space="preserve"> </w:t>
      </w:r>
    </w:p>
    <w:p w14:paraId="66E84529" w14:textId="77777777" w:rsidR="00BE0619" w:rsidRDefault="00BE0619" w:rsidP="00FC4785">
      <w:pPr>
        <w:pStyle w:val="NoSpacing"/>
        <w:rPr>
          <w:rFonts w:asciiTheme="minorHAnsi" w:hAnsiTheme="minorHAnsi" w:cstheme="minorHAnsi"/>
          <w:sz w:val="24"/>
          <w:szCs w:val="24"/>
        </w:rPr>
      </w:pPr>
    </w:p>
    <w:p w14:paraId="05EDD75F" w14:textId="5E145E9B" w:rsidR="002F6906"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 xml:space="preserve">In keeping with the Consolidated Laws of New York State (Civil Practice Laws and Rules, Sec. 4509) and the core values of librarianship, </w:t>
      </w:r>
      <w:r w:rsidR="00BE0619">
        <w:rPr>
          <w:rFonts w:asciiTheme="minorHAnsi" w:hAnsiTheme="minorHAnsi" w:cstheme="minorHAnsi"/>
          <w:sz w:val="24"/>
          <w:szCs w:val="24"/>
        </w:rPr>
        <w:t>the library</w:t>
      </w:r>
      <w:r w:rsidRPr="00BE0619">
        <w:rPr>
          <w:rFonts w:asciiTheme="minorHAnsi" w:hAnsiTheme="minorHAnsi" w:cstheme="minorHAnsi"/>
          <w:sz w:val="24"/>
          <w:szCs w:val="24"/>
        </w:rPr>
        <w:t xml:space="preserve"> will </w:t>
      </w:r>
      <w:r w:rsidR="00D22F0C" w:rsidRPr="00BE0619">
        <w:rPr>
          <w:rFonts w:asciiTheme="minorHAnsi" w:hAnsiTheme="minorHAnsi" w:cstheme="minorHAnsi"/>
          <w:sz w:val="24"/>
          <w:szCs w:val="24"/>
        </w:rPr>
        <w:t>hold</w:t>
      </w:r>
      <w:r w:rsidRPr="00BE0619">
        <w:rPr>
          <w:rFonts w:asciiTheme="minorHAnsi" w:hAnsiTheme="minorHAnsi" w:cstheme="minorHAnsi"/>
          <w:sz w:val="24"/>
          <w:szCs w:val="24"/>
        </w:rPr>
        <w:t xml:space="preserve"> all library records</w:t>
      </w:r>
      <w:r w:rsidR="00D22F0C" w:rsidRPr="00BE0619">
        <w:rPr>
          <w:rFonts w:asciiTheme="minorHAnsi" w:hAnsiTheme="minorHAnsi" w:cstheme="minorHAnsi"/>
          <w:sz w:val="24"/>
          <w:szCs w:val="24"/>
        </w:rPr>
        <w:t xml:space="preserve"> and inquiries</w:t>
      </w:r>
      <w:r w:rsidRPr="00BE0619">
        <w:rPr>
          <w:rFonts w:asciiTheme="minorHAnsi" w:hAnsiTheme="minorHAnsi" w:cstheme="minorHAnsi"/>
          <w:sz w:val="24"/>
          <w:szCs w:val="24"/>
        </w:rPr>
        <w:t xml:space="preserve"> confidential. </w:t>
      </w:r>
    </w:p>
    <w:p w14:paraId="106C1E3F" w14:textId="77777777" w:rsidR="00D22F0C" w:rsidRPr="00BE0619" w:rsidRDefault="00D22F0C" w:rsidP="00FC4785">
      <w:pPr>
        <w:pStyle w:val="NoSpacing"/>
        <w:rPr>
          <w:rFonts w:asciiTheme="minorHAnsi" w:hAnsiTheme="minorHAnsi" w:cstheme="minorHAnsi"/>
          <w:sz w:val="24"/>
          <w:szCs w:val="24"/>
        </w:rPr>
      </w:pPr>
    </w:p>
    <w:p w14:paraId="1ED11C59" w14:textId="19BE3082" w:rsidR="00FC4785"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 xml:space="preserve">For people to make full and effective use of library resources, they must feel unconstrained by the possibility that others may become aware of the books they read, the materials they use or the questions they ask. Therefore, the </w:t>
      </w:r>
      <w:r w:rsidR="00BE0619">
        <w:rPr>
          <w:rFonts w:asciiTheme="minorHAnsi" w:hAnsiTheme="minorHAnsi" w:cstheme="minorHAnsi"/>
          <w:sz w:val="24"/>
          <w:szCs w:val="24"/>
        </w:rPr>
        <w:t>library’s Board of Trustees have</w:t>
      </w:r>
      <w:r w:rsidRPr="00BE0619">
        <w:rPr>
          <w:rFonts w:asciiTheme="minorHAnsi" w:hAnsiTheme="minorHAnsi" w:cstheme="minorHAnsi"/>
          <w:sz w:val="24"/>
          <w:szCs w:val="24"/>
        </w:rPr>
        <w:t xml:space="preserve"> adopted the following guidelines concerning disclosure.</w:t>
      </w:r>
    </w:p>
    <w:p w14:paraId="5739446B" w14:textId="77777777" w:rsidR="00FC4785" w:rsidRPr="00BE0619" w:rsidRDefault="00FC4785" w:rsidP="00FC4785">
      <w:pPr>
        <w:pStyle w:val="NoSpacing"/>
        <w:rPr>
          <w:rFonts w:asciiTheme="minorHAnsi" w:hAnsiTheme="minorHAnsi" w:cstheme="minorHAnsi"/>
          <w:sz w:val="24"/>
          <w:szCs w:val="24"/>
        </w:rPr>
      </w:pPr>
    </w:p>
    <w:p w14:paraId="4B029EA7" w14:textId="77777777" w:rsidR="00FC4785" w:rsidRPr="00BE0619" w:rsidRDefault="00FC4785" w:rsidP="00FC4785">
      <w:pPr>
        <w:pStyle w:val="NoSpacing"/>
        <w:rPr>
          <w:rFonts w:asciiTheme="minorHAnsi" w:hAnsiTheme="minorHAnsi" w:cstheme="minorHAnsi"/>
          <w:sz w:val="24"/>
          <w:szCs w:val="24"/>
        </w:rPr>
      </w:pPr>
      <w:r w:rsidRPr="00BE0619">
        <w:rPr>
          <w:rFonts w:asciiTheme="minorHAnsi" w:hAnsiTheme="minorHAnsi" w:cstheme="minorHAnsi"/>
          <w:sz w:val="24"/>
          <w:szCs w:val="24"/>
        </w:rPr>
        <w:t>No information regarding or including:</w:t>
      </w:r>
    </w:p>
    <w:p w14:paraId="3E8D4815" w14:textId="77777777" w:rsidR="00FC4785" w:rsidRPr="00BE0619" w:rsidRDefault="00FC4785" w:rsidP="00FC4785">
      <w:pPr>
        <w:pStyle w:val="NoSpacing"/>
        <w:rPr>
          <w:rFonts w:asciiTheme="minorHAnsi" w:hAnsiTheme="minorHAnsi" w:cstheme="minorHAnsi"/>
          <w:sz w:val="24"/>
          <w:szCs w:val="24"/>
        </w:rPr>
      </w:pPr>
    </w:p>
    <w:p w14:paraId="4D13182F"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Pr="00BE0619">
        <w:rPr>
          <w:rFonts w:asciiTheme="minorHAnsi" w:hAnsiTheme="minorHAnsi" w:cstheme="minorHAnsi"/>
          <w:sz w:val="24"/>
          <w:szCs w:val="24"/>
        </w:rPr>
        <w:t>s name (or whether an individual is a registered borrower or has been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w:t>
      </w:r>
    </w:p>
    <w:p w14:paraId="709392A5" w14:textId="77777777" w:rsidR="00FC4785" w:rsidRPr="00BE0619" w:rsidRDefault="00FC4785" w:rsidP="00FC4785">
      <w:pPr>
        <w:pStyle w:val="NoSpacing"/>
        <w:rPr>
          <w:rFonts w:asciiTheme="minorHAnsi" w:hAnsiTheme="minorHAnsi" w:cstheme="minorHAnsi"/>
          <w:sz w:val="24"/>
          <w:szCs w:val="24"/>
        </w:rPr>
      </w:pPr>
    </w:p>
    <w:p w14:paraId="686DC065"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s address,</w:t>
      </w:r>
    </w:p>
    <w:p w14:paraId="557AD7A7" w14:textId="77777777" w:rsidR="00FC4785" w:rsidRPr="00BE0619" w:rsidRDefault="00FC4785" w:rsidP="00FC4785">
      <w:pPr>
        <w:pStyle w:val="NoSpacing"/>
        <w:rPr>
          <w:rFonts w:asciiTheme="minorHAnsi" w:hAnsiTheme="minorHAnsi" w:cstheme="minorHAnsi"/>
          <w:sz w:val="24"/>
          <w:szCs w:val="24"/>
        </w:rPr>
      </w:pPr>
    </w:p>
    <w:p w14:paraId="64B01043"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00D22F0C" w:rsidRPr="00BE0619">
        <w:rPr>
          <w:rFonts w:asciiTheme="minorHAnsi" w:hAnsiTheme="minorHAnsi" w:cstheme="minorHAnsi"/>
          <w:sz w:val="24"/>
          <w:szCs w:val="24"/>
        </w:rPr>
        <w:t>s phone number,</w:t>
      </w:r>
    </w:p>
    <w:p w14:paraId="516CB813" w14:textId="77777777" w:rsidR="00FC4785" w:rsidRPr="00BE0619" w:rsidRDefault="00FC4785" w:rsidP="00FC4785">
      <w:pPr>
        <w:pStyle w:val="NoSpacing"/>
        <w:rPr>
          <w:rFonts w:asciiTheme="minorHAnsi" w:hAnsiTheme="minorHAnsi" w:cstheme="minorHAnsi"/>
          <w:sz w:val="24"/>
          <w:szCs w:val="24"/>
        </w:rPr>
      </w:pPr>
    </w:p>
    <w:p w14:paraId="52DE93A8"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A patron</w:t>
      </w:r>
      <w:r w:rsidR="002F6906" w:rsidRPr="00BE0619">
        <w:rPr>
          <w:rFonts w:asciiTheme="minorHAnsi" w:hAnsiTheme="minorHAnsi" w:cstheme="minorHAnsi"/>
          <w:sz w:val="24"/>
          <w:szCs w:val="24"/>
        </w:rPr>
        <w:t>’</w:t>
      </w:r>
      <w:r w:rsidRPr="00BE0619">
        <w:rPr>
          <w:rFonts w:asciiTheme="minorHAnsi" w:hAnsiTheme="minorHAnsi" w:cstheme="minorHAnsi"/>
          <w:sz w:val="24"/>
          <w:szCs w:val="24"/>
        </w:rPr>
        <w:t xml:space="preserve">s </w:t>
      </w:r>
      <w:r w:rsidR="00D22F0C" w:rsidRPr="00BE0619">
        <w:rPr>
          <w:rFonts w:asciiTheme="minorHAnsi" w:hAnsiTheme="minorHAnsi" w:cstheme="minorHAnsi"/>
          <w:sz w:val="24"/>
          <w:szCs w:val="24"/>
        </w:rPr>
        <w:t>borrowing records,</w:t>
      </w:r>
    </w:p>
    <w:p w14:paraId="3FD37D4E" w14:textId="77777777" w:rsidR="00FC4785" w:rsidRPr="00BE0619" w:rsidRDefault="00FC4785" w:rsidP="00FC4785">
      <w:pPr>
        <w:pStyle w:val="NoSpacing"/>
        <w:rPr>
          <w:rFonts w:asciiTheme="minorHAnsi" w:hAnsiTheme="minorHAnsi" w:cstheme="minorHAnsi"/>
          <w:sz w:val="24"/>
          <w:szCs w:val="24"/>
        </w:rPr>
      </w:pPr>
    </w:p>
    <w:p w14:paraId="2F7AFB0B" w14:textId="77777777" w:rsidR="00FC4785"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 xml:space="preserve">The number or character of questions asked by </w:t>
      </w:r>
      <w:r w:rsidR="002F6906" w:rsidRPr="00BE0619">
        <w:rPr>
          <w:rFonts w:asciiTheme="minorHAnsi" w:hAnsiTheme="minorHAnsi" w:cstheme="minorHAnsi"/>
          <w:sz w:val="24"/>
          <w:szCs w:val="24"/>
        </w:rPr>
        <w:t xml:space="preserve">a </w:t>
      </w:r>
      <w:r w:rsidRPr="00BE0619">
        <w:rPr>
          <w:rFonts w:asciiTheme="minorHAnsi" w:hAnsiTheme="minorHAnsi" w:cstheme="minorHAnsi"/>
          <w:sz w:val="24"/>
          <w:szCs w:val="24"/>
        </w:rPr>
        <w:t>patron</w:t>
      </w:r>
      <w:r w:rsidR="00D22F0C" w:rsidRPr="00BE0619">
        <w:rPr>
          <w:rFonts w:asciiTheme="minorHAnsi" w:hAnsiTheme="minorHAnsi" w:cstheme="minorHAnsi"/>
          <w:sz w:val="24"/>
          <w:szCs w:val="24"/>
        </w:rPr>
        <w:t>,</w:t>
      </w:r>
    </w:p>
    <w:p w14:paraId="1BFDA971" w14:textId="77777777" w:rsidR="00FC4785" w:rsidRPr="00BE0619" w:rsidRDefault="00FC4785" w:rsidP="00FC4785">
      <w:pPr>
        <w:pStyle w:val="NoSpacing"/>
        <w:rPr>
          <w:rFonts w:asciiTheme="minorHAnsi" w:hAnsiTheme="minorHAnsi" w:cstheme="minorHAnsi"/>
          <w:sz w:val="24"/>
          <w:szCs w:val="24"/>
        </w:rPr>
      </w:pPr>
    </w:p>
    <w:p w14:paraId="6D5A22B9" w14:textId="77777777" w:rsidR="00D22F0C" w:rsidRPr="00BE0619" w:rsidRDefault="00FC4785" w:rsidP="002F6906">
      <w:pPr>
        <w:pStyle w:val="NoSpacing"/>
        <w:numPr>
          <w:ilvl w:val="0"/>
          <w:numId w:val="5"/>
        </w:numPr>
        <w:rPr>
          <w:rFonts w:asciiTheme="minorHAnsi" w:hAnsiTheme="minorHAnsi" w:cstheme="minorHAnsi"/>
          <w:sz w:val="24"/>
          <w:szCs w:val="24"/>
        </w:rPr>
      </w:pPr>
      <w:r w:rsidRPr="00BE0619">
        <w:rPr>
          <w:rFonts w:asciiTheme="minorHAnsi" w:hAnsiTheme="minorHAnsi" w:cstheme="minorHAnsi"/>
          <w:sz w:val="24"/>
          <w:szCs w:val="24"/>
        </w:rPr>
        <w:t>The frequency or content of a patron</w:t>
      </w:r>
      <w:r w:rsidR="00D22F0C" w:rsidRPr="00BE0619">
        <w:rPr>
          <w:rFonts w:asciiTheme="minorHAnsi" w:hAnsiTheme="minorHAnsi" w:cstheme="minorHAnsi"/>
          <w:sz w:val="24"/>
          <w:szCs w:val="24"/>
        </w:rPr>
        <w:t>’</w:t>
      </w:r>
      <w:r w:rsidRPr="00BE0619">
        <w:rPr>
          <w:rFonts w:asciiTheme="minorHAnsi" w:hAnsiTheme="minorHAnsi" w:cstheme="minorHAnsi"/>
          <w:sz w:val="24"/>
          <w:szCs w:val="24"/>
        </w:rPr>
        <w:t>s lawful visits to the library</w:t>
      </w:r>
      <w:r w:rsidR="00D22F0C" w:rsidRPr="00BE0619">
        <w:rPr>
          <w:rFonts w:asciiTheme="minorHAnsi" w:hAnsiTheme="minorHAnsi" w:cstheme="minorHAnsi"/>
          <w:sz w:val="24"/>
          <w:szCs w:val="24"/>
        </w:rPr>
        <w:t>,</w:t>
      </w:r>
    </w:p>
    <w:p w14:paraId="35F308C5" w14:textId="77777777" w:rsidR="00D22F0C" w:rsidRPr="00BE0619" w:rsidRDefault="00D22F0C" w:rsidP="00D22F0C">
      <w:pPr>
        <w:pStyle w:val="NoSpacing"/>
        <w:rPr>
          <w:rFonts w:asciiTheme="minorHAnsi" w:hAnsiTheme="minorHAnsi" w:cstheme="minorHAnsi"/>
          <w:sz w:val="24"/>
          <w:szCs w:val="24"/>
        </w:rPr>
      </w:pPr>
    </w:p>
    <w:p w14:paraId="47A44741" w14:textId="77777777" w:rsidR="00F9759A" w:rsidRPr="00BE0619" w:rsidRDefault="00D22F0C" w:rsidP="00D22F0C">
      <w:pPr>
        <w:pStyle w:val="NoSpacing"/>
        <w:rPr>
          <w:rFonts w:asciiTheme="minorHAnsi" w:hAnsiTheme="minorHAnsi" w:cstheme="minorHAnsi"/>
          <w:sz w:val="24"/>
          <w:szCs w:val="24"/>
        </w:rPr>
      </w:pPr>
      <w:r w:rsidRPr="00BE0619">
        <w:rPr>
          <w:rFonts w:asciiTheme="minorHAnsi" w:hAnsiTheme="minorHAnsi" w:cstheme="minorHAnsi"/>
          <w:sz w:val="24"/>
          <w:szCs w:val="24"/>
        </w:rPr>
        <w:t>O</w:t>
      </w:r>
      <w:r w:rsidR="00FC4785" w:rsidRPr="00BE0619">
        <w:rPr>
          <w:rFonts w:asciiTheme="minorHAnsi" w:hAnsiTheme="minorHAnsi" w:cstheme="minorHAnsi"/>
          <w:sz w:val="24"/>
          <w:szCs w:val="24"/>
        </w:rPr>
        <w:t>r any other information supplied to the library or gathered by it shall not be given, made available or disclosed to any individual, corporation, institution, government agency or other agency without a valid process order or subpoena. Upon presentation of such, the library shall resist its enforcement until such a time as proper showing of good cause had been made in a court of competent jurisdiction. If the process or subpoena is not in proper form or good cause has not been shown, insistence shall be made that such defects be cured before any records are released.</w:t>
      </w:r>
    </w:p>
    <w:p w14:paraId="77EBDD4E" w14:textId="77777777" w:rsidR="002E2126" w:rsidRDefault="00D45C8D" w:rsidP="007055A4">
      <w:pPr>
        <w:pStyle w:val="NoSpacing"/>
        <w:jc w:val="center"/>
        <w:rPr>
          <w:rFonts w:asciiTheme="minorHAnsi" w:hAnsiTheme="minorHAnsi" w:cstheme="minorHAnsi"/>
          <w:sz w:val="24"/>
          <w:szCs w:val="24"/>
        </w:rPr>
      </w:pPr>
      <w:r w:rsidRPr="00BE0619">
        <w:rPr>
          <w:rFonts w:asciiTheme="minorHAnsi" w:hAnsiTheme="minorHAnsi" w:cstheme="minorHAnsi"/>
          <w:i/>
          <w:sz w:val="24"/>
          <w:szCs w:val="24"/>
        </w:rPr>
        <w:br/>
      </w:r>
    </w:p>
    <w:p w14:paraId="0CDAEBD8" w14:textId="551FE7B1" w:rsidR="007055A4" w:rsidRPr="007055A4" w:rsidRDefault="007055A4" w:rsidP="007055A4">
      <w:pPr>
        <w:pStyle w:val="NoSpacing"/>
        <w:jc w:val="center"/>
        <w:rPr>
          <w:rFonts w:asciiTheme="minorHAnsi" w:hAnsiTheme="minorHAnsi" w:cstheme="minorHAnsi"/>
          <w:sz w:val="24"/>
          <w:szCs w:val="24"/>
        </w:rPr>
      </w:pPr>
      <w:r w:rsidRPr="007055A4">
        <w:rPr>
          <w:rFonts w:asciiTheme="minorHAnsi" w:hAnsiTheme="minorHAnsi" w:cstheme="minorHAnsi"/>
          <w:sz w:val="24"/>
          <w:szCs w:val="24"/>
        </w:rPr>
        <w:t xml:space="preserve">Adopted by the Library Board of Trustees on </w:t>
      </w:r>
      <w:r w:rsidR="002E2126">
        <w:rPr>
          <w:rFonts w:asciiTheme="minorHAnsi" w:hAnsiTheme="minorHAnsi" w:cstheme="minorHAnsi"/>
          <w:sz w:val="24"/>
          <w:szCs w:val="24"/>
        </w:rPr>
        <w:t>____</w:t>
      </w:r>
      <w:r w:rsidR="00D83588">
        <w:rPr>
          <w:rFonts w:asciiTheme="minorHAnsi" w:hAnsiTheme="minorHAnsi" w:cstheme="minorHAnsi"/>
          <w:sz w:val="24"/>
          <w:szCs w:val="24"/>
        </w:rPr>
        <w:t>2-18-2025</w:t>
      </w:r>
      <w:bookmarkStart w:id="0" w:name="_GoBack"/>
      <w:bookmarkEnd w:id="0"/>
      <w:r w:rsidR="002E2126">
        <w:rPr>
          <w:rFonts w:asciiTheme="minorHAnsi" w:hAnsiTheme="minorHAnsi" w:cstheme="minorHAnsi"/>
          <w:sz w:val="24"/>
          <w:szCs w:val="24"/>
        </w:rPr>
        <w:t>_____</w:t>
      </w:r>
    </w:p>
    <w:p w14:paraId="044E72B7" w14:textId="0009A3BB" w:rsidR="00F9759A" w:rsidRPr="00D22F0C" w:rsidRDefault="00F9759A" w:rsidP="00D45C8D">
      <w:pPr>
        <w:pStyle w:val="NoSpacing"/>
        <w:jc w:val="center"/>
        <w:rPr>
          <w:rFonts w:asciiTheme="majorHAnsi" w:hAnsiTheme="majorHAnsi"/>
          <w:sz w:val="24"/>
          <w:szCs w:val="24"/>
        </w:rPr>
      </w:pPr>
    </w:p>
    <w:sectPr w:rsidR="00F9759A" w:rsidRPr="00D22F0C" w:rsidSect="00D45C8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59A7C" w14:textId="77777777" w:rsidR="002F6906" w:rsidRDefault="002F6906" w:rsidP="00454C36">
      <w:pPr>
        <w:spacing w:after="0" w:line="240" w:lineRule="auto"/>
      </w:pPr>
      <w:r>
        <w:separator/>
      </w:r>
    </w:p>
  </w:endnote>
  <w:endnote w:type="continuationSeparator" w:id="0">
    <w:p w14:paraId="6E6E97F6" w14:textId="77777777" w:rsidR="002F6906" w:rsidRDefault="002F6906"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397B" w14:textId="77777777" w:rsidR="008D6DBA" w:rsidRDefault="008D6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840235"/>
      <w:docPartObj>
        <w:docPartGallery w:val="Page Numbers (Bottom of Page)"/>
        <w:docPartUnique/>
      </w:docPartObj>
    </w:sdtPr>
    <w:sdtEndPr/>
    <w:sdtContent>
      <w:sdt>
        <w:sdtPr>
          <w:id w:val="860082579"/>
          <w:docPartObj>
            <w:docPartGallery w:val="Page Numbers (Top of Page)"/>
            <w:docPartUnique/>
          </w:docPartObj>
        </w:sdtPr>
        <w:sdtEndPr/>
        <w:sdtContent>
          <w:p w14:paraId="1DB7AEB0" w14:textId="547DE4F4" w:rsidR="007055A4" w:rsidRPr="00760D93" w:rsidRDefault="007055A4" w:rsidP="008D6DBA">
            <w:pPr>
              <w:pStyle w:val="Footer"/>
              <w:jc w:val="right"/>
              <w:rPr>
                <w:i/>
                <w:sz w:val="24"/>
                <w:szCs w:val="24"/>
              </w:rPr>
            </w:pPr>
          </w:p>
          <w:p w14:paraId="2AB55999" w14:textId="77777777" w:rsidR="007055A4" w:rsidRPr="007055A4" w:rsidRDefault="00D83588" w:rsidP="007055A4">
            <w:pPr>
              <w:pStyle w:val="Footer"/>
            </w:pPr>
          </w:p>
        </w:sdtContent>
      </w:sdt>
    </w:sdtContent>
  </w:sdt>
  <w:p w14:paraId="04968635" w14:textId="77777777" w:rsidR="002F6906" w:rsidRDefault="002F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70EB" w14:textId="77777777" w:rsidR="008D6DBA" w:rsidRDefault="008D6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10118" w14:textId="77777777" w:rsidR="002F6906" w:rsidRDefault="002F6906" w:rsidP="00454C36">
      <w:pPr>
        <w:spacing w:after="0" w:line="240" w:lineRule="auto"/>
      </w:pPr>
      <w:r>
        <w:separator/>
      </w:r>
    </w:p>
  </w:footnote>
  <w:footnote w:type="continuationSeparator" w:id="0">
    <w:p w14:paraId="5309A13C" w14:textId="77777777" w:rsidR="002F6906" w:rsidRDefault="002F6906" w:rsidP="0045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D764" w14:textId="77777777" w:rsidR="008D6DBA" w:rsidRDefault="008D6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8499" w14:textId="77777777" w:rsidR="008D6DBA" w:rsidRDefault="008D6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15B4" w14:textId="77777777" w:rsidR="008D6DBA" w:rsidRDefault="008D6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629A67BA"/>
    <w:multiLevelType w:val="hybridMultilevel"/>
    <w:tmpl w:val="7F52D2DC"/>
    <w:lvl w:ilvl="0" w:tplc="A6B63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52ACF"/>
    <w:rsid w:val="00055C9E"/>
    <w:rsid w:val="000575F1"/>
    <w:rsid w:val="0008417B"/>
    <w:rsid w:val="000A3BCF"/>
    <w:rsid w:val="000C21D7"/>
    <w:rsid w:val="000C3BB9"/>
    <w:rsid w:val="001846A2"/>
    <w:rsid w:val="001F4E6C"/>
    <w:rsid w:val="002812CF"/>
    <w:rsid w:val="00290EBC"/>
    <w:rsid w:val="002E16A6"/>
    <w:rsid w:val="002E2126"/>
    <w:rsid w:val="002F6906"/>
    <w:rsid w:val="003914EB"/>
    <w:rsid w:val="003F5E96"/>
    <w:rsid w:val="004029B5"/>
    <w:rsid w:val="00413864"/>
    <w:rsid w:val="00454C36"/>
    <w:rsid w:val="004A5B8D"/>
    <w:rsid w:val="004C3A22"/>
    <w:rsid w:val="00580891"/>
    <w:rsid w:val="0066656A"/>
    <w:rsid w:val="00692A3D"/>
    <w:rsid w:val="007055A4"/>
    <w:rsid w:val="00736396"/>
    <w:rsid w:val="00760D93"/>
    <w:rsid w:val="007D7069"/>
    <w:rsid w:val="007E09AD"/>
    <w:rsid w:val="007F3663"/>
    <w:rsid w:val="008D6DBA"/>
    <w:rsid w:val="008F5534"/>
    <w:rsid w:val="0097121D"/>
    <w:rsid w:val="0098760A"/>
    <w:rsid w:val="00A01BEC"/>
    <w:rsid w:val="00A20BF3"/>
    <w:rsid w:val="00A937F1"/>
    <w:rsid w:val="00B76DFF"/>
    <w:rsid w:val="00BB26BF"/>
    <w:rsid w:val="00BC137F"/>
    <w:rsid w:val="00BE0619"/>
    <w:rsid w:val="00BF542C"/>
    <w:rsid w:val="00C04C16"/>
    <w:rsid w:val="00C46D0E"/>
    <w:rsid w:val="00C75CE4"/>
    <w:rsid w:val="00D22F0C"/>
    <w:rsid w:val="00D3302B"/>
    <w:rsid w:val="00D445AC"/>
    <w:rsid w:val="00D45C8D"/>
    <w:rsid w:val="00D60A81"/>
    <w:rsid w:val="00D83588"/>
    <w:rsid w:val="00E05BA8"/>
    <w:rsid w:val="00E35DB5"/>
    <w:rsid w:val="00E43AA6"/>
    <w:rsid w:val="00E479D4"/>
    <w:rsid w:val="00E94997"/>
    <w:rsid w:val="00EC3B98"/>
    <w:rsid w:val="00EC5EE0"/>
    <w:rsid w:val="00EE7679"/>
    <w:rsid w:val="00F452B5"/>
    <w:rsid w:val="00F9759A"/>
    <w:rsid w:val="00FC4785"/>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15417"/>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 w:id="3705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8047-80F2-4CC0-8D16-E34B01E8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1551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Eba Klindt</cp:lastModifiedBy>
  <cp:revision>4</cp:revision>
  <cp:lastPrinted>2012-06-14T18:25:00Z</cp:lastPrinted>
  <dcterms:created xsi:type="dcterms:W3CDTF">2025-02-11T17:03:00Z</dcterms:created>
  <dcterms:modified xsi:type="dcterms:W3CDTF">2025-02-21T20:27:00Z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7c753cc3612a28df0b24ffd171317dfc7bd7400cee49cf1a26666bd0a2f3b73a</vt:lpwstr>
  </property>
</Properties>
</file>